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35" w:rsidRPr="001912A0" w:rsidRDefault="00573035" w:rsidP="00573035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2A0">
        <w:rPr>
          <w:rFonts w:ascii="Times New Roman" w:hAnsi="Times New Roman" w:cs="Times New Roman"/>
          <w:b/>
          <w:bCs/>
          <w:sz w:val="24"/>
          <w:szCs w:val="24"/>
        </w:rPr>
        <w:t>Отчет о деятельности</w:t>
      </w:r>
    </w:p>
    <w:p w:rsidR="00573035" w:rsidRPr="001912A0" w:rsidRDefault="00573035" w:rsidP="00573035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2A0">
        <w:rPr>
          <w:rFonts w:ascii="Times New Roman" w:hAnsi="Times New Roman" w:cs="Times New Roman"/>
          <w:b/>
          <w:bCs/>
          <w:sz w:val="24"/>
          <w:szCs w:val="24"/>
        </w:rPr>
        <w:t xml:space="preserve"> инновационной площадки </w:t>
      </w:r>
    </w:p>
    <w:p w:rsidR="00573035" w:rsidRPr="001912A0" w:rsidRDefault="00573035" w:rsidP="00573035">
      <w:pPr>
        <w:pStyle w:val="a4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2A0">
        <w:rPr>
          <w:rFonts w:ascii="Times New Roman" w:hAnsi="Times New Roman" w:cs="Times New Roman"/>
          <w:b/>
          <w:bCs/>
          <w:sz w:val="24"/>
          <w:szCs w:val="24"/>
        </w:rPr>
        <w:t>НЦ РАО за 2022 год</w:t>
      </w:r>
    </w:p>
    <w:p w:rsidR="00573035" w:rsidRPr="001912A0" w:rsidRDefault="00573035" w:rsidP="005730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024"/>
        <w:gridCol w:w="1140"/>
        <w:gridCol w:w="7050"/>
      </w:tblGrid>
      <w:tr w:rsidR="00573035" w:rsidRPr="001912A0" w:rsidTr="00897DA5">
        <w:tc>
          <w:tcPr>
            <w:tcW w:w="560" w:type="dxa"/>
          </w:tcPr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164" w:type="dxa"/>
            <w:gridSpan w:val="2"/>
          </w:tcPr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позиций</w:t>
            </w:r>
          </w:p>
        </w:tc>
        <w:tc>
          <w:tcPr>
            <w:tcW w:w="7050" w:type="dxa"/>
          </w:tcPr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573035" w:rsidRPr="001912A0" w:rsidTr="00897DA5">
        <w:tc>
          <w:tcPr>
            <w:tcW w:w="10774" w:type="dxa"/>
            <w:gridSpan w:val="4"/>
            <w:vAlign w:val="center"/>
          </w:tcPr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организация: </w:t>
            </w:r>
          </w:p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и краткое название Муниципальное общеобразовательное учреждение средняя общеобразовательная школа № 28 имени А.А. Суркова</w:t>
            </w:r>
          </w:p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3035" w:rsidRPr="001912A0" w:rsidRDefault="00573035" w:rsidP="00897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/ регион Ярославская область г. Рыбинск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Тема исследования инновационной площадки  (как в Соглашении)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Воспитание в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допрофессиональной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педагогической подготовке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и участники научного коллектива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Скоробогатова С.Г., Бушкова Ю.А.,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Обрядина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Н.Ю.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исследования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Внедрить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допрофессиональную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педагогическую подготовку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воспитательное пространство школы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Что сделано для их решения в 2022 г.</w:t>
            </w:r>
          </w:p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 – правовая база: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Интеграция в рабочую программу воспитания (модули «Профориентация» и «Социальные партнеры») различных форм взаимодействия и работы в рамках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педагогического класса</w:t>
            </w:r>
          </w:p>
          <w:p w:rsidR="00573035" w:rsidRPr="001912A0" w:rsidRDefault="00573035" w:rsidP="00897DA5">
            <w:pPr>
              <w:pStyle w:val="a4"/>
              <w:ind w:left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1912A0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http://sch28.rybadm.ru/p62aa1.html</w:t>
              </w:r>
            </w:hyperlink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Интеграция в программу развития школы на 2022-2026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. дорожной карты процессного управления развитием данного направления</w:t>
            </w:r>
          </w:p>
          <w:p w:rsidR="00573035" w:rsidRPr="001912A0" w:rsidRDefault="00573035" w:rsidP="00897DA5">
            <w:pPr>
              <w:pStyle w:val="a4"/>
              <w:ind w:left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1912A0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http://sch28.rybadm.ru/DswMedia/programmarazvsholi.pdf</w:t>
              </w:r>
            </w:hyperlink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в план работы школы мероприятий в рамках реализации инновационной площадки.</w:t>
            </w:r>
          </w:p>
          <w:p w:rsidR="00573035" w:rsidRPr="001912A0" w:rsidRDefault="00573035" w:rsidP="00897DA5">
            <w:pPr>
              <w:pStyle w:val="a4"/>
              <w:ind w:left="1440" w:hanging="1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 – методическое сопровождение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14.04.2022 Участие учеников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прсихолого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педагогической группы 10 класса (12 человек) в межрегиональном телемосте «Диалог молодых педагогов и учащихся: педагогическая профессия – вчера, сегодня, завтра» (учащиеся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педагогических классов Ярославской области и Луганской народной республики).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23.05.2022 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в межрегиональном круглом столе «Новая дидактика педагогического образования» (тематика «Новые форматы педагогической практики»)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09.02.2022 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 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в межрегиональной конференции «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Допрофессиональная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педагогическая подготовка» 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регионального практико-ориентированного семинара "От осознанного выбора - к успешному профессиональному старту» (мастер – классы показали педагоги школы: учитель английского языка, учителя начальной школы, учитель русского языка и литературы, педагог – психолог, учитель музыки)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10.11.2022 Участие в слете педагогических классов образовательных организаций Ярославской области «Старт в педагогическую профессию» (учащиеся 10 - 11 классов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педагогической группы) </w:t>
            </w:r>
          </w:p>
          <w:p w:rsidR="00573035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во II Всероссийском юношеском педагогическом форуме ВДЦ «Орленок» (ученик 10 класса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педагогической группы).</w:t>
            </w:r>
          </w:p>
          <w:p w:rsidR="00573035" w:rsidRPr="00E9255B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муниципальном семинаре для заместителей директоров по УВР «Рабочая программа воспитания. Модуль «Профориентация. </w:t>
            </w:r>
            <w:proofErr w:type="spellStart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педагогический класс» </w:t>
            </w:r>
          </w:p>
          <w:p w:rsidR="00573035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2022 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межрегиональном конкурсе методических разработок в помощь кураторам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педагогических классов (3 работы призваны призерами в номинациях «Программа внеурочной деятельности, дополнительная общеобразовательная программа», «Конспект учебного занятия ДППШ», «Модель организации ДППШ».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03.11.2022 Участие в муниципальном образовательном событии «Инновационный каскад» «Практики наставничества в ДППП»)</w:t>
            </w:r>
          </w:p>
          <w:p w:rsidR="00573035" w:rsidRPr="001912A0" w:rsidRDefault="00573035" w:rsidP="00897DA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субъектов в процессе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допрофессиональной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педагогической подготовки школьников по формированию педагогических позиций на этапе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допрофессиональной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2022 - организация сетевого взаимодействия с общеобразовательными организациями г. Рыбинска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СОШ №27 29, ДОУ № 99, 52). Презентация учебных курсов в рамках ИОП учащихся: «Основы педагогики. Учиться, чтобы учить (УЧУ)» «Урок – первые шаги учителя», «Избранные вопросы современной педагогики», «Основы психологии. Познай себя», «Деловое общение», «Мир профессии психолога», «Педагогика и образование: от теории к практике». Презентация профессиональных проб будущих педагогов на базе дошкольных образовательных учреждений №51, №99 города Рыбинска, групп продленного дня в 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детским садом № 99 программы «Первые профессиональные пробы» с учащимися 8-9 классов (12 человек). Демонстрация методов и приёмов работы с детьми дошкольного возраста в условиях реализации ФГОС ДО. Включение школьников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педагогического класса в образовательную деятельность с детьми. Проведение в 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детском саду № 99 социальной акции «Возьми ребенка за руку», в рамках месячника Безопасности дорожного движения.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детским садом № 51 программы «Первые профессиональные пробы» с учащимися 10-11 классов (11 человек). Включение школьников педагогического класса в образовательную деятельность с детьми.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10.10.2022 Психологическое занятие «Мои чувства важны» для учащихся 8 – х классов. Занятие провела преподаватель кафедры социального управления ЯГПУ имени К.Д. Ушинского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01.09.2022Социальная акция «Поделись своим знанием». Акцию провел доцент кафедры социологии ЯГПУ имени К.Д. Ушинского.</w:t>
            </w:r>
          </w:p>
          <w:p w:rsidR="00573035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март- апрель 2022 Реализация курса «Развитие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педагогических способностей». В рамках сетевого взаимодействия с ЯГПУ имени </w:t>
            </w:r>
            <w:proofErr w:type="spellStart"/>
            <w:proofErr w:type="gram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К.Д.Ушинского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курсы</w:t>
            </w:r>
            <w:proofErr w:type="gram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вела преподаватель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физико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математического факультета.</w:t>
            </w:r>
          </w:p>
          <w:p w:rsidR="00573035" w:rsidRPr="00E9255B" w:rsidRDefault="00573035" w:rsidP="0057303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– октябрь 2022 Разработка и проведение занятия учениками </w:t>
            </w:r>
            <w:proofErr w:type="gramStart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>ППК  для</w:t>
            </w:r>
            <w:proofErr w:type="gramEnd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 5 – х классов «Школа: прошлое, настоящее, будущее»)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3035" w:rsidRPr="001912A0" w:rsidRDefault="00573035" w:rsidP="00897DA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Индивидуализация образовательного процесса в рамках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допрофессиональной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педагогической подготовки школьников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2022 Участие в Российской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педагогической олимпиаде имени К.Д. Ушинского (муниципальный и региональный этапы) 10 участников,1 победитель, 4 призера.</w:t>
            </w:r>
          </w:p>
          <w:p w:rsidR="00573035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03.12.2022 Участие в конкурсе плакатов учащихся </w:t>
            </w:r>
            <w:proofErr w:type="spellStart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педагогических классов. Призер конкурса.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апробации </w:t>
            </w:r>
            <w:proofErr w:type="spellStart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</w:t>
            </w:r>
            <w:proofErr w:type="spellEnd"/>
            <w:r w:rsidRPr="00E92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педагогических симуляторов в рамках проекта «Школа профессий будущего»</w:t>
            </w:r>
          </w:p>
          <w:p w:rsidR="00573035" w:rsidRPr="001912A0" w:rsidRDefault="00573035" w:rsidP="00897DA5">
            <w:pPr>
              <w:ind w:left="5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Мониторинговые процедуры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стартовой диагностике деятельности ППК </w:t>
            </w:r>
          </w:p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(сентябрь – октябрь)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Новизна исследования</w:t>
            </w:r>
          </w:p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(теоретическая, практическая) исследования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(итоговые, промежуточные) </w:t>
            </w: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результаты исследования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 основном определились со своей профессией и получают удовлетворение от ППК.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Учащиеся отмечают свое активное участие в общественной жизни школы, в организации дел, т.е. профессиональные пробы у нас реализуются в системе.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Считают себя инициаторами этих дел.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Используются разнообразные формы деятельности, учащиеся принимают участие в определении целей, задач и форм работы, могут спроектировать свой индивидуальный образовательный маршрут.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Применяются различные методы совместного анализа результатов обучения в ППК.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считают педагогов своими наставниками, которые помогают продвигаться в освоении программы </w:t>
            </w:r>
            <w:proofErr w:type="spellStart"/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 направленности.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Несмотря, на то, что дети характеризуют свои отношения с родителями как отличные и хорошие, их вовлеченность в организацию деятельности ППК низка.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Учащиеся отмечают низкую вовлеченность в организацию совместных дел со студентами.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Большинство учащихся считают, что цели и задачи при изучении темы урока формулирует педагог.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Продолжаем работу в усилении наставничества студент – ученик ППК. Увеличение количества участников совместных дел</w:t>
            </w:r>
          </w:p>
        </w:tc>
      </w:tr>
      <w:tr w:rsidR="00573035" w:rsidRPr="001912A0" w:rsidTr="00897DA5">
        <w:trPr>
          <w:trHeight w:val="1088"/>
        </w:trPr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 применения результатов исследования, кратковременные эффекты, долговременные эффекты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573035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Усиление наставничества «студент – ученик ППК». Увеличение количества участников совместных дел, организованных совместно со студентами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организации деятельности ППК Приглашение на защиту индивидуальных проектов с </w:t>
            </w:r>
            <w:proofErr w:type="spellStart"/>
            <w:proofErr w:type="gramStart"/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912A0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1912A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тематикой, ознакомление с промежуточными результатами продвижения, приглашение родителей на профессиональные пробы, размещение информации на электронных ресурсах (сайт ВК школы)</w:t>
            </w:r>
          </w:p>
          <w:p w:rsidR="00573035" w:rsidRPr="001912A0" w:rsidRDefault="00573035" w:rsidP="0057303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sz w:val="24"/>
                <w:szCs w:val="24"/>
              </w:rPr>
              <w:t>Разработка занятий, с учетом участия ученика в формулировании целей и задач. Усиление личностной значимости каждой темы занятия</w:t>
            </w: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Научная-общественная апробация (представление научных результатов) 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3035" w:rsidRPr="001912A0" w:rsidTr="00897DA5">
        <w:tc>
          <w:tcPr>
            <w:tcW w:w="560" w:type="dxa"/>
          </w:tcPr>
          <w:p w:rsidR="00573035" w:rsidRPr="001912A0" w:rsidRDefault="00573035" w:rsidP="0057303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2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Публикации </w:t>
            </w:r>
          </w:p>
        </w:tc>
        <w:tc>
          <w:tcPr>
            <w:tcW w:w="8190" w:type="dxa"/>
            <w:gridSpan w:val="2"/>
          </w:tcPr>
          <w:p w:rsidR="00573035" w:rsidRPr="001912A0" w:rsidRDefault="00573035" w:rsidP="00897D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667A" w:rsidRDefault="00A6667A">
      <w:bookmarkStart w:id="0" w:name="_GoBack"/>
      <w:bookmarkEnd w:id="0"/>
    </w:p>
    <w:sectPr w:rsidR="00A6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DE6"/>
    <w:multiLevelType w:val="hybridMultilevel"/>
    <w:tmpl w:val="7C2ACC9C"/>
    <w:lvl w:ilvl="0" w:tplc="10AACA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550D"/>
    <w:multiLevelType w:val="hybridMultilevel"/>
    <w:tmpl w:val="8356F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FC4D77"/>
    <w:multiLevelType w:val="hybridMultilevel"/>
    <w:tmpl w:val="48DA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3FEC"/>
    <w:multiLevelType w:val="hybridMultilevel"/>
    <w:tmpl w:val="E0EE9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35"/>
    <w:rsid w:val="00573035"/>
    <w:rsid w:val="00A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E5A8C-2C56-4681-9597-12449E63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0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3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28.rybadm.ru/DswMedia/programmarazvsholi.pdf" TargetMode="External"/><Relationship Id="rId5" Type="http://schemas.openxmlformats.org/officeDocument/2006/relationships/hyperlink" Target="http://sch28.rybadm.ru/p62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</cp:revision>
  <dcterms:created xsi:type="dcterms:W3CDTF">2023-03-14T05:50:00Z</dcterms:created>
  <dcterms:modified xsi:type="dcterms:W3CDTF">2023-03-14T05:50:00Z</dcterms:modified>
</cp:coreProperties>
</file>